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EAST CHINNOCK PARISH COUNCIL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APRIL 2019 MEETING AGENDA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To:  All Councillors of East Chinnock Parish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are required to attend the meeting of East Chinnock Parish Council that will take place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Monday 1st April, 2019, starting at 7.45pm in the Village Hall.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 Question Time:-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15 minutes for parishioners to ask questions or raise matters of concern.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Apologies for absence.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40" w:lineRule="auto"/>
        <w:ind w:left="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Declarations of interest and to receive any written requests for DPI dispensations.</w:t>
      </w:r>
    </w:p>
    <w:p w:rsidR="00000000" w:rsidDel="00000000" w:rsidP="00000000" w:rsidRDefault="00000000" w:rsidRPr="00000000" w14:paraId="0000000F">
      <w:pPr>
        <w:spacing w:after="0" w:line="240" w:lineRule="auto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3.</w:t>
        <w:tab/>
        <w:t xml:space="preserve">To sign as a correct record the minutes of the last meeting held on 4th March, 2019. Draft minutes have been circulated.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4.</w:t>
        <w:tab/>
        <w:t xml:space="preserve">Matters arising from the minutes: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i) Play Area Lease update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ii) SID update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5.</w:t>
        <w:tab/>
        <w:t xml:space="preserve">District Councillor's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6.</w:t>
        <w:tab/>
        <w:t xml:space="preserve">County Councillor's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hanging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7.</w:t>
        <w:tab/>
        <w:t xml:space="preserve">Planning applications.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8.</w:t>
        <w:tab/>
        <w:t xml:space="preserve">Clerk's report &amp; correspondence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9.</w:t>
        <w:tab/>
        <w:t xml:space="preserve">Finance:- to review and agree the Council’s Asset Register.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10.</w:t>
        <w:tab/>
        <w:t xml:space="preserve">Payments to approve: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i) East Chinnock Village Hall £97.50 for Post Office outreach rent for April to June, 2019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ii) M. Randell £8 for home office allowance.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iii) SSDC £76.08 for printing of the Chimes.</w:t>
      </w:r>
    </w:p>
    <w:p w:rsidR="00000000" w:rsidDel="00000000" w:rsidP="00000000" w:rsidRDefault="00000000" w:rsidRPr="00000000" w14:paraId="0000001C">
      <w:pPr>
        <w:spacing w:after="0" w:line="240" w:lineRule="auto"/>
        <w:ind w:left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 note that the direct debit for £35 per year to the Information Commissioner’s Office for Data Protection Registration renewal will be paid on 13</w:t>
      </w:r>
      <w:r w:rsidDel="00000000" w:rsidR="00000000" w:rsidRPr="00000000">
        <w:rPr>
          <w:rFonts w:ascii="Arial" w:cs="Arial" w:eastAsia="Arial" w:hAnsi="Arial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April. </w:t>
      </w:r>
    </w:p>
    <w:p w:rsidR="00000000" w:rsidDel="00000000" w:rsidP="00000000" w:rsidRDefault="00000000" w:rsidRPr="00000000" w14:paraId="0000001D">
      <w:pPr>
        <w:spacing w:after="0" w:line="240" w:lineRule="auto"/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11.</w:t>
        <w:tab/>
        <w:t xml:space="preserve">Entertainments Committee’s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12.</w:t>
        <w:tab/>
        <w:t xml:space="preserve">Parish Ranger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13.</w:t>
        <w:tab/>
        <w:t xml:space="preserve">Highways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14.</w:t>
        <w:tab/>
        <w:t xml:space="preserve">Play Area:</w:t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Arial" w:cs="Arial" w:eastAsia="Arial" w:hAnsi="Arial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i) Report.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ii) Children’s activities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15.</w:t>
        <w:tab/>
        <w:t xml:space="preserve">Rights of Way report.  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16.</w:t>
        <w:tab/>
        <w:t xml:space="preserve">Clerk’s Appraisal Sub-Committee report.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17.</w:t>
        <w:tab/>
        <w:t xml:space="preserve">Items of report.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18.</w:t>
        <w:tab/>
        <w:t xml:space="preserve">To agree date of next meeting.    </w:t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/>
        <w:drawing>
          <wp:inline distB="0" distT="0" distL="0" distR="0">
            <wp:extent cx="1181100" cy="542925"/>
            <wp:effectExtent b="0" l="0" r="0" t="0"/>
            <wp:docPr descr="img004" id="1" name="image1.jpg"/>
            <a:graphic>
              <a:graphicData uri="http://schemas.openxmlformats.org/drawingml/2006/picture">
                <pic:pic>
                  <pic:nvPicPr>
                    <pic:cNvPr descr="img004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542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Maureen Randell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Clerk to East Chinnock Parish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